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SET-04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implementation plan and go-live checklist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Most WMS project problems come not from the software but from unprepared data, incomplete testing and a rushed go-live. This plan is a framework to assess the vendor's plan and track your own side of the work.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Project phases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Durations vary with scope, number of sites and integrations. Ask the vendor for a plan per phase with durations, deliverables and the resources expected from you.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2313"/>
        <w:gridCol w:w="1735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Phase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Key activities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Deliverable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1. Mobilisation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team, governance, communication plan, risk log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charter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+ 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2. Analysis and design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Process workshops, exceptions, location structure, labels, integration interfaces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Signed-off solution design (scope document)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Vendor, customer sign-off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3. Configuration and build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System rules, reports, custom developments, integrations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Working system in the test environment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4. Testing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Unit, integration, user acceptance (UAT) and load tests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Signed UAT report, open defect list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(UAT), 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5. Data migration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Item master, locations, opening stock, open orders; trial loads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Validated data load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(data), vendor (tools)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6. Training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Key-user training, operator training, manuals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Training records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 + key users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7. Go-live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 / no-go decision, stock count, cut-over, on-site support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 system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Joint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8. Hypercare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Intensive support, daily stand-ups, KPI tracking, closure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closure report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Joint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Customer-side responsibilities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Appoint a project owner with decision authority and a near-full-time project manager.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Name a key user for each main process (receiving, inventory, picking, shipping).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Plan IT resources for ERP-side development and testing from the start.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Start cleaning item master data (dimensions, weight, barcodes) at the start of the project.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Have hardware (handhelds, printers, Wi-Fi coverage) ready on site before testing.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Finish labels, location barcodes and rack labelling before go-live.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Test plan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User acceptance testing (UAT):</w:t>
      </w:r>
      <w:r>
        <w:rPr>
          <w:rFonts w:ascii="Calibri" w:cs="Calibri" w:eastAsia="Calibri" w:hAnsi="Calibri"/>
        </w:rPr>
        <w:t xml:space="preserve"> real scenarios, real users and handhelds; use the demo scenarios (SET-02) as a starting point.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End-to-end integration testing:</w:t>
      </w:r>
      <w:r>
        <w:rPr>
          <w:rFonts w:ascii="Calibri" w:cs="Calibri" w:eastAsia="Calibri" w:hAnsi="Calibri"/>
        </w:rPr>
        <w:t xml:space="preserve"> the full flow from an order created in the ERP to shipment and invoicing.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Load testing:</w:t>
      </w:r>
      <w:r>
        <w:rPr>
          <w:rFonts w:ascii="Calibri" w:cs="Calibri" w:eastAsia="Calibri" w:hAnsi="Calibri"/>
        </w:rPr>
        <w:t xml:space="preserve"> system and network performance at your peak-day order volume.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Rollback rehearsal:</w:t>
      </w:r>
      <w:r>
        <w:rPr>
          <w:rFonts w:ascii="Calibri" w:cs="Calibri" w:eastAsia="Calibri" w:hAnsi="Calibri"/>
        </w:rPr>
        <w:t xml:space="preserve"> how to return to the old process if go-live fails.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Go-live (go / no-go) checklist</w:t>
      </w:r>
    </w:p>
    <w:p>
      <w:pPr>
        <w:spacing w:after="120"/>
      </w:pPr>
      <w:r>
        <w:rPr>
          <w:rFonts w:ascii="Calibri" w:cs="Calibri" w:eastAsia="Calibri" w:hAnsi="Calibri"/>
        </w:rPr>
        <w:t xml:space="preserve">Make the go-live decision against this list, not the calendar. Assign an owner and evidence to each item.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UAT signed off; no open critical or high-priority defects.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End-to-end integration tests passed; error monitoring and its owner are in place.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Master data loaded and verified by sampling.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Stock count plan for the opening balance and variance approval method ready.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All users trained; user accounts and access rights set up.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Handhelds, printers and Wi-Fi coverage tested on site.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Location and item labels printed and applied.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An hour-by-hour cut-over plan: ERP transaction freeze, last movements, count, opening.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Customers and carriers informed about the cut-over; order intake adjusted if needed.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Vendor team on site for the first week(s); support line and escalation path clear.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Rollback plan and decision criteria written down.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Hypercare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Hold a short daily stand-up in the first weeks: open issues, shipping status, stock variances.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Track the KPIs you measured before go-live (accuracy, productivity, lead time) weekly.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Write down the exit criteria for hypercare in advance (e.g. no critical defects for a set period).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At closure, record lessons learned and the next list of improvements.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implementation plan and go-live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implementation plan and go-live checklist</dc:title>
  <dc:creator>WMSTurkiye.com</dc:creator>
  <dc:description>WMS project phases with deliverables and owners; testing, data migration, training and a go-live (go / no-go) checklist.</dc:description>
  <cp:lastModifiedBy>Un-named</cp:lastModifiedBy>
  <cp:revision>1</cp:revision>
  <dcterms:created xsi:type="dcterms:W3CDTF">2026-10-10T09:42:55.814Z</dcterms:created>
  <dcterms:modified xsi:type="dcterms:W3CDTF">2026-10-10T09:42:55.814Z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